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Chenot</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1079 S LAWTHER DR APACHE JUNCTION, AZ 85120, Sold on 5/8/2024.</w:t>
      </w:r>
    </w:p>
    <w:p>
      <w:pPr>
        <w:spacing w:after="160"/>
      </w:pPr>
      <w:r>
        <w:t xml:space="preserve">Case No.: 2024-01171</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Chenot,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1079 S LAWTHER DR APACHE JUNCTION, AZ 85120 (the "Property") at the time of the trustee's sale on 5/8/2024.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Chenot,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2026-06-17T06:24:00.422Z</dcterms:created>
  <dcterms:modified xsi:type="dcterms:W3CDTF">2026-06-17T06:24:00.422Z</dcterms:modified>
</cp:coreProperties>
</file>

<file path=docProps/custom.xml><?xml version="1.0" encoding="utf-8"?>
<Properties xmlns="http://schemas.openxmlformats.org/officeDocument/2006/custom-properties" xmlns:vt="http://schemas.openxmlformats.org/officeDocument/2006/docPropsVTypes"/>
</file>