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BORJA TRL CASA GRANDE, AZ 85194, Sold on 7/13/2023.</w:t>
      </w:r>
    </w:p>
    <w:p>
      <w:pPr>
        <w:spacing w:after="160"/>
      </w:pPr>
      <w:r>
        <w:t xml:space="preserve">Case No.: 2023-01398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YOON, SANG H &amp; YOON, YOUNG JOO CHRISTINE,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2404 E SAN BORJA TRL CASA GRANDE, AZ 85194 (the "Property") at the time of the trustee's sale on 7/13/2023.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YOON, SANG H &amp; YOON, YOUNG JOO CHRISTINE,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2026-08-01T08:35:43.156Z</dcterms:created>
  <dcterms:modified xsi:type="dcterms:W3CDTF">2026-08-01T08:35:43.156Z</dcterms:modified>
</cp:coreProperties>
</file>

<file path=docProps/custom.xml><?xml version="1.0" encoding="utf-8"?>
<Properties xmlns="http://schemas.openxmlformats.org/officeDocument/2006/custom-properties" xmlns:vt="http://schemas.openxmlformats.org/officeDocument/2006/docPropsVTypes"/>
</file>