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Lynch-Conrad/Stanley</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28654 N OLIVINE CT SAN TAN VALLEY, AZ 85143, Sold on 4/16/2026.</w:t>
      </w:r>
    </w:p>
    <w:p>
      <w:pPr>
        <w:spacing w:after="160"/>
      </w:pPr>
      <w:r>
        <w:t xml:space="preserve">Case No.: 2026-01137</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Lynch-Conrad/Stanley,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28654 N OLIVINE CT SAN TAN VALLEY, AZ 85143 (the "Property") at the time of the trustee's sale on 4/16/2026.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Lynch-Conrad/Stanley,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2026-05-02T22:43:18.313Z</dcterms:created>
  <dcterms:modified xsi:type="dcterms:W3CDTF">2026-05-02T22:43:18.313Z</dcterms:modified>
</cp:coreProperties>
</file>

<file path=docProps/custom.xml><?xml version="1.0" encoding="utf-8"?>
<Properties xmlns="http://schemas.openxmlformats.org/officeDocument/2006/custom-properties" xmlns:vt="http://schemas.openxmlformats.org/officeDocument/2006/docPropsVTypes"/>
</file>