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Preston Van Winkle</w:t>
      </w:r>
    </w:p>
    <w:p>
      <w:pPr>
        <w:spacing w:after="160"/>
      </w:pPr>
      <w:r>
        <w:t xml:space="preserve"/>
      </w:r>
    </w:p>
    <w:p>
      <w:pPr>
        <w:spacing w:after="120"/>
        <w:jc w:val="center"/>
      </w:pPr>
      <w:r>
        <w:rPr>
          <w:b/>
          <w:bCs/>
        </w:rPr>
        <w:t xml:space="preserve">Superior Court of the State of Arizona in and for the County of TEST</w:t>
      </w:r>
    </w:p>
    <w:p>
      <w:pPr>
        <w:spacing w:after="160"/>
      </w:pPr>
      <w:r>
        <w:t xml:space="preserve"/>
      </w:r>
    </w:p>
    <w:p>
      <w:pPr>
        <w:spacing w:after="160"/>
      </w:pPr>
      <w:r>
        <w:t xml:space="preserve">In the Matter of the Trustee's Sale of Real Property Located at 123 Demo Trail, Phoenix, AZ 85004, Sold on 9/15/2025.</w:t>
      </w:r>
    </w:p>
    <w:p>
      <w:pPr>
        <w:spacing w:after="160"/>
      </w:pPr>
      <w:r>
        <w:t xml:space="preserve">Case No.: __________________</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TEST )</w:t>
      </w:r>
    </w:p>
    <w:p>
      <w:pPr>
        <w:spacing w:after="160"/>
      </w:pPr>
      <w:r>
        <w:t xml:space="preserve"/>
      </w:r>
    </w:p>
    <w:p>
      <w:pPr>
        <w:spacing w:after="160"/>
      </w:pPr>
      <w:r>
        <w:t xml:space="preserve">I, Preston Van Winkle,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123 Demo Trail, Phoenix, AZ 85004 (the "Property") at the time of the trustee's sale on 9/15/2025.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Preston Van Winkle,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2026-10-30T15:34:58.997Z</dcterms:created>
  <dcterms:modified xsi:type="dcterms:W3CDTF">2026-10-30T15:34:58.997Z</dcterms:modified>
</cp:coreProperties>
</file>

<file path=docProps/custom.xml><?xml version="1.0" encoding="utf-8"?>
<Properties xmlns="http://schemas.openxmlformats.org/officeDocument/2006/custom-properties" xmlns:vt="http://schemas.openxmlformats.org/officeDocument/2006/docPropsVTypes"/>
</file>