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TREAS:509-02-20806:2026-01868, Sold on 5/20/2026.</w:t>
      </w:r>
    </w:p>
    <w:p>
      <w:pPr>
        <w:spacing w:after="160"/>
      </w:pPr>
      <w:r>
        <w:t xml:space="preserve">Case No.: 2026-01868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TREAS:509-02-20806:2026-01868 (the "Property") at the time of the trustee's sale on 5/20/2026.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2026-06-17T04:08:17.445Z</dcterms:created>
  <dcterms:modified xsi:type="dcterms:W3CDTF">2026-06-17T04:08:17.445Z</dcterms:modified>
</cp:coreProperties>
</file>

<file path=docProps/custom.xml><?xml version="1.0" encoding="utf-8"?>
<Properties xmlns="http://schemas.openxmlformats.org/officeDocument/2006/custom-properties" xmlns:vt="http://schemas.openxmlformats.org/officeDocument/2006/docPropsVTypes"/>
</file>