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Page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TREAS:210-77-08303:2026-02078, Sold on 6/8/2026.</w:t>
      </w:r>
    </w:p>
    <w:p>
      <w:pPr>
        <w:spacing w:after="160"/>
      </w:pPr>
      <w:r>
        <w:t xml:space="preserve">Case No.: 2026-02078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Page,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TREAS:210-77-08303:2026-02078 (the "Property") at the time of the trustee's sale on 6/8/2026.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Page,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2026-10-30T15:35:34.966Z</dcterms:created>
  <dcterms:modified xsi:type="dcterms:W3CDTF">2026-10-30T15:35:34.966Z</dcterms:modified>
</cp:coreProperties>
</file>

<file path=docProps/custom.xml><?xml version="1.0" encoding="utf-8"?>
<Properties xmlns="http://schemas.openxmlformats.org/officeDocument/2006/custom-properties" xmlns:vt="http://schemas.openxmlformats.org/officeDocument/2006/docPropsVTypes"/>
</file>