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Luers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TREAS:512-38-31306:2026-02572, Sold on 7/14/2026.</w:t>
      </w:r>
    </w:p>
    <w:p>
      <w:pPr>
        <w:spacing w:after="160"/>
      </w:pPr>
      <w:r>
        <w:t xml:space="preserve">Case No.: 2026-02572</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Luers,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TREAS:512-38-31306:2026-02572 (the "Property") at the time of the trustee's sale on 7/14/2026.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Luers,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2026-10-30T15:35:59.967Z</dcterms:created>
  <dcterms:modified xsi:type="dcterms:W3CDTF">2026-10-30T15:35:59.967Z</dcterms:modified>
</cp:coreProperties>
</file>

<file path=docProps/custom.xml><?xml version="1.0" encoding="utf-8"?>
<Properties xmlns="http://schemas.openxmlformats.org/officeDocument/2006/custom-properties" xmlns:vt="http://schemas.openxmlformats.org/officeDocument/2006/docPropsVTypes"/>
</file>