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Long,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TREAS:101-09-17308:2026-00050, sold on or about 1/13/2026, in Case No. 2026-00050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Long</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2026-10-30T14:33:51.056Z</dcterms:created>
  <dcterms:modified xsi:type="dcterms:W3CDTF">2026-10-30T14:33:51.056Z</dcterms:modified>
</cp:coreProperties>
</file>

<file path=docProps/custom.xml><?xml version="1.0" encoding="utf-8"?>
<Properties xmlns="http://schemas.openxmlformats.org/officeDocument/2006/custom-properties" xmlns:vt="http://schemas.openxmlformats.org/officeDocument/2006/docPropsVTypes"/>
</file>