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Williams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TREAS:502-55-26202:2026-03480, Sold on 9/10/2026.</w:t>
      </w:r>
    </w:p>
    <w:p>
      <w:pPr>
        <w:spacing w:after="160"/>
      </w:pPr>
      <w:r>
        <w:t xml:space="preserve">Case No.: 2026-03480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Williams,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TREAS:502-55-26202:2026-03480 (the "Property") at the time of the trustee's sale on 9/10/2026.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Williams,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2026-10-30T14:34:00.969Z</dcterms:created>
  <dcterms:modified xsi:type="dcterms:W3CDTF">2026-10-30T14:34:00.969Z</dcterms:modified>
</cp:coreProperties>
</file>

<file path=docProps/custom.xml><?xml version="1.0" encoding="utf-8"?>
<Properties xmlns="http://schemas.openxmlformats.org/officeDocument/2006/custom-properties" xmlns:vt="http://schemas.openxmlformats.org/officeDocument/2006/docPropsVTypes"/>
</file>