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Kelsay,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TREAS:109-54-84901:2026-03528, sold on or about 9/15/2026, in Case No. 2026-03528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Kelsay</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2026-10-30T14:28:41.596Z</dcterms:created>
  <dcterms:modified xsi:type="dcterms:W3CDTF">2026-10-30T14:28:41.596Z</dcterms:modified>
</cp:coreProperties>
</file>

<file path=docProps/custom.xml><?xml version="1.0" encoding="utf-8"?>
<Properties xmlns="http://schemas.openxmlformats.org/officeDocument/2006/custom-properties" xmlns:vt="http://schemas.openxmlformats.org/officeDocument/2006/docPropsVTypes"/>
</file>